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20"/>
        <w:tblW w:w="97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8"/>
        <w:gridCol w:w="6492"/>
      </w:tblGrid>
      <w:tr w:rsidR="00170510" w:rsidRPr="000D2685" w14:paraId="5B9967F9"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4CAC7DA5" w14:textId="77777777" w:rsidR="00170510" w:rsidRPr="000D2685" w:rsidRDefault="00170510" w:rsidP="00170510">
            <w:pPr>
              <w:rPr>
                <w:b/>
              </w:rPr>
            </w:pPr>
            <w:r w:rsidRPr="000D2685">
              <w:rPr>
                <w:b/>
              </w:rPr>
              <w:t>Agency</w:t>
            </w:r>
          </w:p>
        </w:tc>
        <w:tc>
          <w:tcPr>
            <w:tcW w:w="6492" w:type="dxa"/>
            <w:tcBorders>
              <w:top w:val="single" w:sz="4" w:space="0" w:color="auto"/>
              <w:left w:val="single" w:sz="4" w:space="0" w:color="auto"/>
              <w:bottom w:val="single" w:sz="4" w:space="0" w:color="auto"/>
            </w:tcBorders>
            <w:vAlign w:val="center"/>
          </w:tcPr>
          <w:p w14:paraId="105D051A" w14:textId="222E779D" w:rsidR="00170510" w:rsidRPr="000D2685" w:rsidRDefault="00170510" w:rsidP="00170510">
            <w:r>
              <w:t>Australian Office, Taipei</w:t>
            </w:r>
          </w:p>
        </w:tc>
      </w:tr>
      <w:tr w:rsidR="000D2685" w:rsidRPr="000D2685" w14:paraId="02B087F1"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273697C5" w14:textId="77777777" w:rsidR="00415868" w:rsidRPr="000D2685" w:rsidRDefault="00415868" w:rsidP="00B916B4">
            <w:pPr>
              <w:rPr>
                <w:b/>
              </w:rPr>
            </w:pPr>
            <w:r w:rsidRPr="000D2685">
              <w:rPr>
                <w:b/>
              </w:rPr>
              <w:t>Position number</w:t>
            </w:r>
          </w:p>
        </w:tc>
        <w:tc>
          <w:tcPr>
            <w:tcW w:w="6492" w:type="dxa"/>
            <w:tcBorders>
              <w:top w:val="single" w:sz="4" w:space="0" w:color="auto"/>
              <w:left w:val="single" w:sz="4" w:space="0" w:color="auto"/>
              <w:bottom w:val="single" w:sz="4" w:space="0" w:color="auto"/>
            </w:tcBorders>
            <w:vAlign w:val="center"/>
          </w:tcPr>
          <w:p w14:paraId="74693203" w14:textId="77777777" w:rsidR="00415868" w:rsidRPr="000D2685" w:rsidRDefault="004B2A8F" w:rsidP="00B916B4">
            <w:r w:rsidRPr="000D2685">
              <w:t>TP015</w:t>
            </w:r>
          </w:p>
        </w:tc>
      </w:tr>
      <w:tr w:rsidR="000D2685" w:rsidRPr="000D2685" w14:paraId="37EB8710" w14:textId="77777777" w:rsidTr="00B916B4">
        <w:trPr>
          <w:trHeight w:val="386"/>
        </w:trPr>
        <w:tc>
          <w:tcPr>
            <w:tcW w:w="3228" w:type="dxa"/>
            <w:tcBorders>
              <w:top w:val="single" w:sz="4" w:space="0" w:color="auto"/>
              <w:bottom w:val="single" w:sz="4" w:space="0" w:color="auto"/>
              <w:right w:val="single" w:sz="4" w:space="0" w:color="auto"/>
            </w:tcBorders>
            <w:shd w:val="clear" w:color="auto" w:fill="C0C0C0"/>
            <w:vAlign w:val="center"/>
          </w:tcPr>
          <w:p w14:paraId="495BDCED" w14:textId="77777777" w:rsidR="00415868" w:rsidRPr="000D2685" w:rsidRDefault="00415868" w:rsidP="00B916B4">
            <w:pPr>
              <w:rPr>
                <w:b/>
              </w:rPr>
            </w:pPr>
            <w:r w:rsidRPr="000D2685">
              <w:rPr>
                <w:b/>
              </w:rPr>
              <w:t>Title</w:t>
            </w:r>
          </w:p>
        </w:tc>
        <w:tc>
          <w:tcPr>
            <w:tcW w:w="6492" w:type="dxa"/>
            <w:tcBorders>
              <w:top w:val="single" w:sz="4" w:space="0" w:color="auto"/>
              <w:left w:val="single" w:sz="4" w:space="0" w:color="auto"/>
              <w:bottom w:val="single" w:sz="4" w:space="0" w:color="auto"/>
            </w:tcBorders>
            <w:vAlign w:val="center"/>
          </w:tcPr>
          <w:p w14:paraId="643748AA" w14:textId="77777777" w:rsidR="00415868" w:rsidRPr="000D2685" w:rsidRDefault="0012448A" w:rsidP="00B916B4">
            <w:r w:rsidRPr="000D2685">
              <w:t>Property Officer</w:t>
            </w:r>
          </w:p>
        </w:tc>
      </w:tr>
      <w:tr w:rsidR="000D2685" w:rsidRPr="000D2685" w14:paraId="6A0D1C9C"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61A93A77" w14:textId="77777777" w:rsidR="00415868" w:rsidRPr="000D2685" w:rsidRDefault="00415868" w:rsidP="00B916B4">
            <w:pPr>
              <w:rPr>
                <w:b/>
              </w:rPr>
            </w:pPr>
            <w:r w:rsidRPr="000D2685">
              <w:rPr>
                <w:b/>
              </w:rPr>
              <w:t>Classification</w:t>
            </w:r>
          </w:p>
        </w:tc>
        <w:tc>
          <w:tcPr>
            <w:tcW w:w="6492" w:type="dxa"/>
            <w:tcBorders>
              <w:top w:val="single" w:sz="4" w:space="0" w:color="auto"/>
              <w:left w:val="single" w:sz="4" w:space="0" w:color="auto"/>
              <w:bottom w:val="single" w:sz="4" w:space="0" w:color="auto"/>
            </w:tcBorders>
            <w:vAlign w:val="center"/>
          </w:tcPr>
          <w:p w14:paraId="3434D646" w14:textId="77777777" w:rsidR="00415868" w:rsidRPr="000D2685" w:rsidRDefault="00863765" w:rsidP="00B916B4">
            <w:r w:rsidRPr="000D2685">
              <w:t>LE</w:t>
            </w:r>
            <w:r w:rsidR="000D2685">
              <w:t>4</w:t>
            </w:r>
          </w:p>
        </w:tc>
      </w:tr>
      <w:tr w:rsidR="000D2685" w:rsidRPr="000D2685" w14:paraId="282241D2"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140F7D11" w14:textId="77777777" w:rsidR="00415868" w:rsidRPr="000D2685" w:rsidRDefault="002B0C5F" w:rsidP="00B916B4">
            <w:pPr>
              <w:rPr>
                <w:b/>
              </w:rPr>
            </w:pPr>
            <w:r w:rsidRPr="000D2685">
              <w:rPr>
                <w:b/>
              </w:rPr>
              <w:t>Section</w:t>
            </w:r>
          </w:p>
        </w:tc>
        <w:tc>
          <w:tcPr>
            <w:tcW w:w="6492" w:type="dxa"/>
            <w:tcBorders>
              <w:top w:val="single" w:sz="4" w:space="0" w:color="auto"/>
              <w:left w:val="single" w:sz="4" w:space="0" w:color="auto"/>
              <w:bottom w:val="single" w:sz="4" w:space="0" w:color="auto"/>
            </w:tcBorders>
            <w:vAlign w:val="center"/>
          </w:tcPr>
          <w:p w14:paraId="313DBA56" w14:textId="77777777" w:rsidR="00415868" w:rsidRPr="000D2685" w:rsidRDefault="00A804CA" w:rsidP="00B916B4">
            <w:r w:rsidRPr="000D2685">
              <w:t>Consular and Administrative Section</w:t>
            </w:r>
          </w:p>
        </w:tc>
      </w:tr>
      <w:tr w:rsidR="000D2685" w:rsidRPr="000D2685" w14:paraId="4F2CBB1F" w14:textId="77777777" w:rsidTr="00B916B4">
        <w:trPr>
          <w:trHeight w:val="415"/>
        </w:trPr>
        <w:tc>
          <w:tcPr>
            <w:tcW w:w="3228" w:type="dxa"/>
            <w:tcBorders>
              <w:top w:val="single" w:sz="4" w:space="0" w:color="auto"/>
              <w:bottom w:val="single" w:sz="4" w:space="0" w:color="auto"/>
              <w:right w:val="single" w:sz="4" w:space="0" w:color="auto"/>
            </w:tcBorders>
            <w:shd w:val="clear" w:color="auto" w:fill="C0C0C0"/>
            <w:vAlign w:val="center"/>
          </w:tcPr>
          <w:p w14:paraId="4543E131" w14:textId="77777777" w:rsidR="00415868" w:rsidRPr="000D2685" w:rsidRDefault="00415868" w:rsidP="00B916B4">
            <w:pPr>
              <w:rPr>
                <w:b/>
              </w:rPr>
            </w:pPr>
            <w:r w:rsidRPr="000D2685">
              <w:rPr>
                <w:b/>
              </w:rPr>
              <w:t>Reports to (title)</w:t>
            </w:r>
          </w:p>
        </w:tc>
        <w:tc>
          <w:tcPr>
            <w:tcW w:w="6492" w:type="dxa"/>
            <w:tcBorders>
              <w:top w:val="single" w:sz="4" w:space="0" w:color="auto"/>
              <w:left w:val="single" w:sz="4" w:space="0" w:color="auto"/>
              <w:bottom w:val="single" w:sz="4" w:space="0" w:color="auto"/>
            </w:tcBorders>
            <w:vAlign w:val="center"/>
          </w:tcPr>
          <w:p w14:paraId="5822EEB7" w14:textId="622845DD" w:rsidR="00415868" w:rsidRPr="000D2685" w:rsidRDefault="006822DE" w:rsidP="00B916B4">
            <w:r>
              <w:t>Deputy Office Manager</w:t>
            </w:r>
          </w:p>
        </w:tc>
      </w:tr>
    </w:tbl>
    <w:p w14:paraId="02136989" w14:textId="77777777" w:rsidR="00415868" w:rsidRPr="000D2685" w:rsidRDefault="00415868" w:rsidP="00415868"/>
    <w:p w14:paraId="3DC45502" w14:textId="77777777" w:rsidR="008C0C37" w:rsidRPr="000D2685" w:rsidRDefault="008C0C37" w:rsidP="008C0C37">
      <w:pPr>
        <w:pStyle w:val="Heading2"/>
        <w:spacing w:before="0" w:after="0"/>
        <w:jc w:val="both"/>
        <w:rPr>
          <w:rFonts w:ascii="Times New Roman" w:hAnsi="Times New Roman"/>
          <w:i w:val="0"/>
          <w:iCs w:val="0"/>
          <w:sz w:val="24"/>
          <w:szCs w:val="24"/>
          <w:lang w:val="en-AU"/>
        </w:rPr>
      </w:pPr>
    </w:p>
    <w:p w14:paraId="4BA84D96" w14:textId="77777777" w:rsidR="00F25B43" w:rsidRPr="000D2685" w:rsidRDefault="00F25B43" w:rsidP="00863765">
      <w:pPr>
        <w:rPr>
          <w:b/>
        </w:rPr>
      </w:pPr>
      <w:r w:rsidRPr="000D2685">
        <w:rPr>
          <w:b/>
        </w:rPr>
        <w:t>About the position</w:t>
      </w:r>
    </w:p>
    <w:p w14:paraId="12B54D42" w14:textId="4F5ECAED" w:rsidR="00F25B43" w:rsidRDefault="000D2685" w:rsidP="00F25B43">
      <w:r w:rsidRPr="000D2685">
        <w:t xml:space="preserve">The Property Officer </w:t>
      </w:r>
      <w:r w:rsidR="0095213E">
        <w:t>is responsible for a range of facilities related tasks</w:t>
      </w:r>
      <w:r w:rsidR="0095213E" w:rsidRPr="000D2685">
        <w:t xml:space="preserve"> </w:t>
      </w:r>
      <w:r w:rsidRPr="000D2685">
        <w:t xml:space="preserve">including locating and securing appropriate properties, and manages the residential furniture and fittings program, including procurement, inventory maintenance and disposal.  The position also arranges the clearance and delivery of shipments including officer’s effects and other official consignments and provides </w:t>
      </w:r>
      <w:r w:rsidR="00823EFE">
        <w:t xml:space="preserve">support for Australian Office events and priorities. </w:t>
      </w:r>
    </w:p>
    <w:p w14:paraId="5061A7AE" w14:textId="77777777" w:rsidR="000D2685" w:rsidRDefault="000D2685" w:rsidP="00F25B43"/>
    <w:p w14:paraId="4D6A9BB9" w14:textId="77777777" w:rsidR="000D2685" w:rsidRPr="003A3772" w:rsidRDefault="000D2685" w:rsidP="00F25B43">
      <w:pPr>
        <w:rPr>
          <w:b/>
          <w:bCs/>
        </w:rPr>
      </w:pPr>
      <w:r w:rsidRPr="003A3772">
        <w:rPr>
          <w:b/>
          <w:bCs/>
        </w:rPr>
        <w:t xml:space="preserve">The key responsibilities of the position include, but </w:t>
      </w:r>
      <w:r w:rsidR="00F02A75" w:rsidRPr="003A3772">
        <w:rPr>
          <w:b/>
          <w:bCs/>
        </w:rPr>
        <w:t>are</w:t>
      </w:r>
      <w:r w:rsidRPr="003A3772">
        <w:rPr>
          <w:b/>
          <w:bCs/>
        </w:rPr>
        <w:t xml:space="preserve"> not limited to:</w:t>
      </w:r>
    </w:p>
    <w:p w14:paraId="0DE4D610" w14:textId="77777777" w:rsidR="000D2685" w:rsidRPr="000D2685" w:rsidRDefault="000D2685" w:rsidP="00F25B43"/>
    <w:p w14:paraId="1EF4CCBA" w14:textId="55725318" w:rsidR="000D2685" w:rsidRDefault="00967DFC" w:rsidP="00967DFC">
      <w:pPr>
        <w:widowControl w:val="0"/>
        <w:numPr>
          <w:ilvl w:val="0"/>
          <w:numId w:val="4"/>
        </w:numPr>
      </w:pPr>
      <w:r w:rsidRPr="000D2685">
        <w:t>Manage all leased residential accommodation, including negotiation with lessors</w:t>
      </w:r>
      <w:r w:rsidR="004A56B4">
        <w:t xml:space="preserve">, </w:t>
      </w:r>
      <w:r w:rsidRPr="000D2685">
        <w:t xml:space="preserve">drafting of new </w:t>
      </w:r>
      <w:r w:rsidR="000D2685">
        <w:t>lease documents</w:t>
      </w:r>
      <w:r w:rsidR="00C00A5A">
        <w:t>, physical security maintenance in accordance with departmental guidelines.</w:t>
      </w:r>
    </w:p>
    <w:p w14:paraId="305EB5CA" w14:textId="73B799C0" w:rsidR="00967DFC" w:rsidRPr="000D2685" w:rsidRDefault="00967DFC" w:rsidP="00967DFC">
      <w:pPr>
        <w:widowControl w:val="0"/>
        <w:numPr>
          <w:ilvl w:val="0"/>
          <w:numId w:val="4"/>
        </w:numPr>
      </w:pPr>
      <w:r w:rsidRPr="000D2685">
        <w:t xml:space="preserve">Prepare residential inspection reports and A-based officer </w:t>
      </w:r>
      <w:r w:rsidR="000D2685">
        <w:t>undertakings</w:t>
      </w:r>
      <w:r w:rsidRPr="000D2685">
        <w:t xml:space="preserve"> </w:t>
      </w:r>
      <w:r w:rsidR="00BE3ED5">
        <w:t>in accordance with departmental guidelines.</w:t>
      </w:r>
      <w:r w:rsidRPr="000D2685">
        <w:t xml:space="preserve">  </w:t>
      </w:r>
    </w:p>
    <w:p w14:paraId="521D1374" w14:textId="220D16DD" w:rsidR="000D2685" w:rsidRDefault="00967DFC" w:rsidP="00343C4C">
      <w:pPr>
        <w:widowControl w:val="0"/>
        <w:numPr>
          <w:ilvl w:val="0"/>
          <w:numId w:val="5"/>
        </w:numPr>
      </w:pPr>
      <w:r w:rsidRPr="000D2685">
        <w:t xml:space="preserve">Manage all repairs and maintenance work for residential properties, including remedial action on the Compliance Reports.  Prepare disposal inspection reports and arrange/supervise disposal of items by tender, sale or destruction for </w:t>
      </w:r>
      <w:r w:rsidR="00FB5DFF" w:rsidRPr="00343C4C">
        <w:rPr>
          <w:rFonts w:eastAsia="PMingLiU"/>
          <w:lang w:eastAsia="zh-TW"/>
        </w:rPr>
        <w:t>non-IT/office equipment</w:t>
      </w:r>
      <w:r w:rsidR="00DF3B5C">
        <w:rPr>
          <w:rFonts w:eastAsia="PMingLiU"/>
          <w:lang w:eastAsia="zh-TW"/>
        </w:rPr>
        <w:t>.</w:t>
      </w:r>
    </w:p>
    <w:p w14:paraId="40803915" w14:textId="6B32E018" w:rsidR="00967DFC" w:rsidRPr="000D2685" w:rsidRDefault="00967DFC" w:rsidP="00967DFC">
      <w:pPr>
        <w:widowControl w:val="0"/>
        <w:numPr>
          <w:ilvl w:val="0"/>
          <w:numId w:val="5"/>
        </w:numPr>
      </w:pPr>
      <w:r w:rsidRPr="000D2685">
        <w:t xml:space="preserve">Arrange the removal and storage of AO </w:t>
      </w:r>
      <w:r w:rsidR="002100AD">
        <w:rPr>
          <w:rFonts w:eastAsia="PMingLiU"/>
          <w:lang w:eastAsia="zh-TW"/>
        </w:rPr>
        <w:t>non-IT/office equipment</w:t>
      </w:r>
      <w:r w:rsidR="00DF3B5C">
        <w:rPr>
          <w:rFonts w:eastAsia="PMingLiU"/>
          <w:lang w:eastAsia="zh-TW"/>
        </w:rPr>
        <w:t>.</w:t>
      </w:r>
    </w:p>
    <w:p w14:paraId="121AC2B5" w14:textId="19CBE152" w:rsidR="00967DFC" w:rsidRPr="000D2685" w:rsidRDefault="00967DFC" w:rsidP="00967DFC">
      <w:pPr>
        <w:widowControl w:val="0"/>
        <w:numPr>
          <w:ilvl w:val="0"/>
          <w:numId w:val="5"/>
        </w:numPr>
      </w:pPr>
      <w:r w:rsidRPr="000D2685">
        <w:t xml:space="preserve">Maintain the post’s Capital Management Plan (CMP) for </w:t>
      </w:r>
      <w:r w:rsidR="00FB5DFF" w:rsidRPr="000D2685">
        <w:rPr>
          <w:rFonts w:eastAsia="PMingLiU"/>
          <w:lang w:eastAsia="zh-TW"/>
        </w:rPr>
        <w:t>non-IT/office equipment</w:t>
      </w:r>
      <w:r w:rsidRPr="000D2685">
        <w:t>, including the post’s rolling Furniture and</w:t>
      </w:r>
      <w:r w:rsidR="000D2685">
        <w:t xml:space="preserve"> Fittings replacement program</w:t>
      </w:r>
      <w:r w:rsidR="00DF3B5C">
        <w:t>.</w:t>
      </w:r>
    </w:p>
    <w:p w14:paraId="27AC58B2" w14:textId="0D14CD34" w:rsidR="00F14889" w:rsidRPr="000D2685" w:rsidRDefault="00F14889" w:rsidP="00967DFC">
      <w:pPr>
        <w:widowControl w:val="0"/>
        <w:numPr>
          <w:ilvl w:val="0"/>
          <w:numId w:val="5"/>
        </w:numPr>
      </w:pPr>
      <w:r w:rsidRPr="000D2685">
        <w:t xml:space="preserve">Maintain inventories </w:t>
      </w:r>
      <w:r w:rsidR="00FB5DFF" w:rsidRPr="000D2685">
        <w:t xml:space="preserve">of </w:t>
      </w:r>
      <w:r w:rsidR="00FB5DFF" w:rsidRPr="000D2685">
        <w:rPr>
          <w:rFonts w:eastAsia="PMingLiU"/>
          <w:lang w:eastAsia="zh-TW"/>
        </w:rPr>
        <w:t>non-IT/office equipment</w:t>
      </w:r>
      <w:r w:rsidR="00FB5DFF" w:rsidRPr="000D2685">
        <w:t xml:space="preserve"> </w:t>
      </w:r>
      <w:r w:rsidRPr="000D2685">
        <w:t xml:space="preserve">and </w:t>
      </w:r>
      <w:r w:rsidR="0019329D">
        <w:t xml:space="preserve">manage the schedule </w:t>
      </w:r>
      <w:r w:rsidRPr="000D2685">
        <w:t>for settling in kits.</w:t>
      </w:r>
      <w:r w:rsidR="00FB5DFF" w:rsidRPr="000D2685">
        <w:t xml:space="preserve">  </w:t>
      </w:r>
    </w:p>
    <w:p w14:paraId="5F3C0878" w14:textId="3D8FD025" w:rsidR="00967DFC" w:rsidRPr="000D2685" w:rsidRDefault="00967DFC" w:rsidP="00967DFC">
      <w:pPr>
        <w:widowControl w:val="0"/>
        <w:numPr>
          <w:ilvl w:val="0"/>
          <w:numId w:val="5"/>
        </w:numPr>
      </w:pPr>
      <w:r w:rsidRPr="000D2685">
        <w:t>Prepare procurement/property related</w:t>
      </w:r>
      <w:r w:rsidR="0019329D">
        <w:t xml:space="preserve"> </w:t>
      </w:r>
      <w:r w:rsidR="006822DE">
        <w:t>documents for</w:t>
      </w:r>
      <w:r w:rsidRPr="000D2685">
        <w:t xml:space="preserve"> payment inc</w:t>
      </w:r>
      <w:r w:rsidR="00C81DC2">
        <w:t xml:space="preserve">luding </w:t>
      </w:r>
      <w:r w:rsidR="0019329D">
        <w:t xml:space="preserve">preparing </w:t>
      </w:r>
      <w:r w:rsidR="00167572">
        <w:t>end of month (</w:t>
      </w:r>
      <w:r w:rsidR="00C81DC2">
        <w:t>EOM</w:t>
      </w:r>
      <w:r w:rsidR="00167572">
        <w:t>)</w:t>
      </w:r>
      <w:r w:rsidR="00C81DC2">
        <w:t xml:space="preserve"> prepayment reports</w:t>
      </w:r>
      <w:r w:rsidR="00167572">
        <w:t xml:space="preserve"> in accordance with departmental guidelines</w:t>
      </w:r>
      <w:r w:rsidR="00DF3B5C">
        <w:t>.</w:t>
      </w:r>
    </w:p>
    <w:p w14:paraId="40175B9C" w14:textId="45E6BAA2" w:rsidR="002B3888" w:rsidRPr="00DF3B5C" w:rsidRDefault="002B3888" w:rsidP="002B3888">
      <w:pPr>
        <w:pStyle w:val="ListParagraph"/>
        <w:numPr>
          <w:ilvl w:val="0"/>
          <w:numId w:val="5"/>
        </w:numPr>
        <w:contextualSpacing w:val="0"/>
      </w:pPr>
      <w:r w:rsidRPr="00DF3B5C">
        <w:t>Manage property procurement and manage key contracts and tender processes.  Negotiate service contracts a</w:t>
      </w:r>
      <w:r w:rsidR="005D2E9D" w:rsidRPr="00DF3B5C">
        <w:t>re</w:t>
      </w:r>
      <w:r w:rsidRPr="00DF3B5C">
        <w:t xml:space="preserve"> competitive terms, ensuring transparency for audit purposes.  </w:t>
      </w:r>
    </w:p>
    <w:p w14:paraId="1A12D053" w14:textId="5130EE9C" w:rsidR="00967DFC" w:rsidRPr="000D2685" w:rsidRDefault="00967DFC" w:rsidP="00967DFC">
      <w:pPr>
        <w:widowControl w:val="0"/>
        <w:numPr>
          <w:ilvl w:val="0"/>
          <w:numId w:val="5"/>
        </w:numPr>
      </w:pPr>
      <w:r w:rsidRPr="000D2685">
        <w:t xml:space="preserve">Arrange removal and delivery of personal and household effects for staff; liaise with the local representative </w:t>
      </w:r>
      <w:r w:rsidR="00343C4C">
        <w:t>of the moving company</w:t>
      </w:r>
      <w:r w:rsidR="00DF3B5C">
        <w:t>.</w:t>
      </w:r>
      <w:r w:rsidR="00343C4C">
        <w:t xml:space="preserve"> </w:t>
      </w:r>
    </w:p>
    <w:p w14:paraId="3BEE1CF1" w14:textId="77777777" w:rsidR="0068212C" w:rsidRDefault="00967DFC" w:rsidP="00967DFC">
      <w:pPr>
        <w:widowControl w:val="0"/>
        <w:numPr>
          <w:ilvl w:val="0"/>
          <w:numId w:val="5"/>
        </w:numPr>
      </w:pPr>
      <w:r w:rsidRPr="000D2685">
        <w:t xml:space="preserve">Arrange clearance of all office consignments through MOFA, including preparation of necessary documentation.  Assist with A-based officer arrival and departure formalities as required.  </w:t>
      </w:r>
    </w:p>
    <w:p w14:paraId="5ECEC54F" w14:textId="113693BC" w:rsidR="00967DFC" w:rsidRPr="000D2685" w:rsidRDefault="005D2E9D" w:rsidP="00967DFC">
      <w:pPr>
        <w:widowControl w:val="0"/>
        <w:numPr>
          <w:ilvl w:val="0"/>
          <w:numId w:val="5"/>
        </w:numPr>
      </w:pPr>
      <w:r>
        <w:t>Perform other duties and b</w:t>
      </w:r>
      <w:r w:rsidR="0068212C">
        <w:t xml:space="preserve">ack up the </w:t>
      </w:r>
      <w:r w:rsidR="003772C9">
        <w:t xml:space="preserve">Deputy Officer Manager on Property and IT issues. </w:t>
      </w:r>
      <w:r w:rsidR="00967DFC" w:rsidRPr="000D2685">
        <w:t xml:space="preserve"> </w:t>
      </w:r>
    </w:p>
    <w:p w14:paraId="315AEAF2" w14:textId="5D3EC856" w:rsidR="00823EFE" w:rsidRDefault="00823EFE" w:rsidP="00823EFE">
      <w:pPr>
        <w:pStyle w:val="ListParagraph"/>
        <w:numPr>
          <w:ilvl w:val="0"/>
          <w:numId w:val="7"/>
        </w:numPr>
        <w:contextualSpacing w:val="0"/>
        <w:rPr>
          <w:sz w:val="22"/>
          <w:szCs w:val="22"/>
        </w:rPr>
      </w:pPr>
      <w:r>
        <w:t>Support broader post priorities, as directed, including through the provision of administrative tasks and events support for public diplomacy activities and other Australian Office events</w:t>
      </w:r>
      <w:r w:rsidR="00DF3B5C">
        <w:t>.</w:t>
      </w:r>
      <w:r>
        <w:t xml:space="preserve"> </w:t>
      </w:r>
    </w:p>
    <w:p w14:paraId="66EFA1B0" w14:textId="77777777" w:rsidR="00823EFE" w:rsidRPr="006A6213" w:rsidRDefault="00823EFE" w:rsidP="00E27D60">
      <w:pPr>
        <w:pStyle w:val="ListParagraph"/>
        <w:ind w:left="360"/>
        <w:rPr>
          <w:b/>
          <w:highlight w:val="yellow"/>
        </w:rPr>
      </w:pPr>
    </w:p>
    <w:p w14:paraId="25562AFA" w14:textId="77777777" w:rsidR="00F25B43" w:rsidRPr="000D2685" w:rsidRDefault="00F25B43" w:rsidP="00F25B43">
      <w:pPr>
        <w:rPr>
          <w:b/>
        </w:rPr>
      </w:pPr>
      <w:r w:rsidRPr="000D2685">
        <w:rPr>
          <w:b/>
        </w:rPr>
        <w:t>Qualifications/Experience</w:t>
      </w:r>
    </w:p>
    <w:p w14:paraId="75BB876B" w14:textId="4C987A23" w:rsidR="00807D31" w:rsidRPr="000D2685" w:rsidRDefault="00807D31" w:rsidP="00807D31">
      <w:pPr>
        <w:pStyle w:val="ListParagraph"/>
        <w:numPr>
          <w:ilvl w:val="0"/>
          <w:numId w:val="6"/>
        </w:numPr>
      </w:pPr>
      <w:r w:rsidRPr="000D2685">
        <w:t>Fluency in written and spoken Mandarin and English, including an ability to translate documents</w:t>
      </w:r>
      <w:r w:rsidR="00DF3B5C">
        <w:t>.</w:t>
      </w:r>
    </w:p>
    <w:p w14:paraId="59E58A28" w14:textId="04A80B10" w:rsidR="0095213E" w:rsidRPr="000D2685" w:rsidRDefault="0095213E" w:rsidP="0095213E">
      <w:pPr>
        <w:pStyle w:val="ListParagraph"/>
        <w:numPr>
          <w:ilvl w:val="0"/>
          <w:numId w:val="6"/>
        </w:numPr>
      </w:pPr>
      <w:r w:rsidRPr="000D2685">
        <w:t xml:space="preserve">Thorough knowledge of </w:t>
      </w:r>
      <w:r>
        <w:t xml:space="preserve">SAP, </w:t>
      </w:r>
      <w:r w:rsidRPr="000D2685">
        <w:t xml:space="preserve">Microsoft </w:t>
      </w:r>
      <w:r>
        <w:t xml:space="preserve">Windows and </w:t>
      </w:r>
      <w:r w:rsidRPr="000D2685">
        <w:t>Office applications</w:t>
      </w:r>
      <w:r>
        <w:t xml:space="preserve">, in particular Outlook, Excel and Word.  </w:t>
      </w:r>
    </w:p>
    <w:p w14:paraId="0BFF227D" w14:textId="7D7DEBE9" w:rsidR="00807D31" w:rsidRPr="000D2685" w:rsidRDefault="00807D31" w:rsidP="00807D31">
      <w:pPr>
        <w:pStyle w:val="ListParagraph"/>
        <w:numPr>
          <w:ilvl w:val="0"/>
          <w:numId w:val="6"/>
        </w:numPr>
      </w:pPr>
      <w:r w:rsidRPr="000D2685">
        <w:t>Advanced negotiation skills</w:t>
      </w:r>
      <w:r w:rsidR="0095213E">
        <w:t xml:space="preserve"> and </w:t>
      </w:r>
      <w:proofErr w:type="gramStart"/>
      <w:r w:rsidR="0095213E">
        <w:t>problem solving</w:t>
      </w:r>
      <w:proofErr w:type="gramEnd"/>
      <w:r w:rsidR="0095213E">
        <w:t xml:space="preserve"> ability.</w:t>
      </w:r>
    </w:p>
    <w:p w14:paraId="19FF2431" w14:textId="77777777" w:rsidR="0095213E" w:rsidRPr="000D2685" w:rsidRDefault="0095213E" w:rsidP="0095213E">
      <w:pPr>
        <w:pStyle w:val="ListParagraph"/>
        <w:numPr>
          <w:ilvl w:val="0"/>
          <w:numId w:val="6"/>
        </w:numPr>
      </w:pPr>
      <w:r>
        <w:lastRenderedPageBreak/>
        <w:t>Demonstrated strong organisational skills and ability to manage priorities and handle multiple tasks.</w:t>
      </w:r>
    </w:p>
    <w:p w14:paraId="47A9A37F" w14:textId="109263F7" w:rsidR="007B44C3" w:rsidRPr="000D2685" w:rsidRDefault="00807D31" w:rsidP="00E2592B">
      <w:pPr>
        <w:pStyle w:val="ListParagraph"/>
        <w:numPr>
          <w:ilvl w:val="0"/>
          <w:numId w:val="6"/>
        </w:numPr>
        <w:rPr>
          <w:b/>
        </w:rPr>
      </w:pPr>
      <w:r w:rsidRPr="000D2685">
        <w:t>Good</w:t>
      </w:r>
      <w:r w:rsidR="003772C9">
        <w:t xml:space="preserve"> IT</w:t>
      </w:r>
      <w:r w:rsidRPr="000D2685">
        <w:t xml:space="preserve"> </w:t>
      </w:r>
      <w:r w:rsidR="00C42E22" w:rsidRPr="000D2685">
        <w:t>skills</w:t>
      </w:r>
      <w:r w:rsidR="00DF3B5C">
        <w:t>.</w:t>
      </w:r>
      <w:r w:rsidRPr="000D2685">
        <w:t xml:space="preserve"> </w:t>
      </w:r>
    </w:p>
    <w:p w14:paraId="4EE609CE" w14:textId="4A1DA9A9" w:rsidR="000D2685" w:rsidRPr="002100AD" w:rsidRDefault="0095213E" w:rsidP="00E2592B">
      <w:pPr>
        <w:pStyle w:val="ListParagraph"/>
        <w:numPr>
          <w:ilvl w:val="0"/>
          <w:numId w:val="6"/>
        </w:numPr>
        <w:rPr>
          <w:b/>
        </w:rPr>
      </w:pPr>
      <w:r w:rsidRPr="000D2685">
        <w:t>Excellent</w:t>
      </w:r>
      <w:r>
        <w:t xml:space="preserve"> client service skills including well developed communication and liaison skills.</w:t>
      </w:r>
    </w:p>
    <w:p w14:paraId="6A12F308" w14:textId="06DC7548" w:rsidR="002100AD" w:rsidRPr="00E27D60" w:rsidRDefault="002100AD" w:rsidP="00E2592B">
      <w:pPr>
        <w:pStyle w:val="ListParagraph"/>
        <w:numPr>
          <w:ilvl w:val="0"/>
          <w:numId w:val="6"/>
        </w:numPr>
        <w:rPr>
          <w:b/>
        </w:rPr>
      </w:pPr>
      <w:r>
        <w:t xml:space="preserve">Knowledge of local policy and regulation on importation, exports and </w:t>
      </w:r>
      <w:proofErr w:type="gramStart"/>
      <w:r>
        <w:t>duty free</w:t>
      </w:r>
      <w:proofErr w:type="gramEnd"/>
      <w:r>
        <w:t xml:space="preserve"> vehicle purchases and registration would be an advantage.</w:t>
      </w:r>
    </w:p>
    <w:p w14:paraId="1EA0860B" w14:textId="77777777" w:rsidR="0095213E" w:rsidRPr="000D2685" w:rsidRDefault="0095213E" w:rsidP="0095213E">
      <w:pPr>
        <w:pStyle w:val="ListParagraph"/>
        <w:numPr>
          <w:ilvl w:val="0"/>
          <w:numId w:val="6"/>
        </w:numPr>
        <w:rPr>
          <w:b/>
        </w:rPr>
      </w:pPr>
      <w:r>
        <w:t>Ability to contribute effectively as a member of a small team, including the ability to work with minimum supervision and maintain confidentiality.</w:t>
      </w:r>
    </w:p>
    <w:p w14:paraId="528C0586" w14:textId="77777777" w:rsidR="0095213E" w:rsidRPr="000D2685" w:rsidRDefault="0095213E" w:rsidP="00E27D60">
      <w:pPr>
        <w:pStyle w:val="ListParagraph"/>
        <w:ind w:left="360"/>
        <w:rPr>
          <w:b/>
        </w:rPr>
      </w:pPr>
    </w:p>
    <w:sectPr w:rsidR="0095213E" w:rsidRPr="000D2685" w:rsidSect="00512F17">
      <w:headerReference w:type="default" r:id="rId8"/>
      <w:pgSz w:w="11906" w:h="16838"/>
      <w:pgMar w:top="1440" w:right="1080" w:bottom="1440" w:left="108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173A" w14:textId="77777777" w:rsidR="003B2638" w:rsidRDefault="003B2638" w:rsidP="00415868">
      <w:r>
        <w:separator/>
      </w:r>
    </w:p>
  </w:endnote>
  <w:endnote w:type="continuationSeparator" w:id="0">
    <w:p w14:paraId="59DCA7E2" w14:textId="77777777" w:rsidR="003B2638" w:rsidRDefault="003B2638" w:rsidP="0041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9EBE" w14:textId="77777777" w:rsidR="003B2638" w:rsidRDefault="003B2638" w:rsidP="00415868">
      <w:r>
        <w:separator/>
      </w:r>
    </w:p>
  </w:footnote>
  <w:footnote w:type="continuationSeparator" w:id="0">
    <w:p w14:paraId="1CD3AB11" w14:textId="77777777" w:rsidR="003B2638" w:rsidRDefault="003B2638" w:rsidP="0041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6699" w14:textId="58FA8310" w:rsidR="00415868" w:rsidRDefault="000D2685" w:rsidP="000D2685">
    <w:pPr>
      <w:pStyle w:val="Header"/>
      <w:jc w:val="center"/>
    </w:pPr>
    <w:r>
      <w:rPr>
        <w:rFonts w:ascii="Times New Roman" w:hAnsi="Times New Roman" w:cs="Times New Roman"/>
        <w:b/>
        <w:sz w:val="28"/>
        <w:szCs w:val="28"/>
      </w:rPr>
      <w:t>Property Officer</w:t>
    </w:r>
    <w:r w:rsidR="00415868" w:rsidRPr="00863765">
      <w:rPr>
        <w:rFonts w:ascii="Times New Roman" w:hAnsi="Times New Roman" w:cs="Times New Roman"/>
        <w:b/>
        <w:sz w:val="28"/>
        <w:szCs w:val="28"/>
      </w:rPr>
      <w:t xml:space="preserve"> – </w:t>
    </w:r>
    <w:r w:rsidR="00AF4135">
      <w:rPr>
        <w:rFonts w:ascii="Times New Roman" w:hAnsi="Times New Roman" w:cs="Times New Roman"/>
        <w:b/>
        <w:sz w:val="28"/>
        <w:szCs w:val="28"/>
      </w:rPr>
      <w:t>Australian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8A69B4"/>
    <w:multiLevelType w:val="hybridMultilevel"/>
    <w:tmpl w:val="424A8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C93B76"/>
    <w:multiLevelType w:val="hybridMultilevel"/>
    <w:tmpl w:val="A7FA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D39AE"/>
    <w:multiLevelType w:val="hybridMultilevel"/>
    <w:tmpl w:val="BF6C0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5E5863"/>
    <w:multiLevelType w:val="hybridMultilevel"/>
    <w:tmpl w:val="21400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6F6725"/>
    <w:multiLevelType w:val="hybridMultilevel"/>
    <w:tmpl w:val="9EA491AC"/>
    <w:lvl w:ilvl="0" w:tplc="6E46FE48">
      <w:numFmt w:val="bullet"/>
      <w:lvlText w:val="-"/>
      <w:lvlJc w:val="left"/>
      <w:pPr>
        <w:ind w:left="720" w:hanging="360"/>
      </w:pPr>
      <w:rPr>
        <w:rFonts w:ascii="Calibri" w:eastAsia="PMingLiU"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DC272E1"/>
    <w:multiLevelType w:val="hybridMultilevel"/>
    <w:tmpl w:val="FAB461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24238495">
    <w:abstractNumId w:val="5"/>
  </w:num>
  <w:num w:numId="2" w16cid:durableId="1701660060">
    <w:abstractNumId w:val="1"/>
  </w:num>
  <w:num w:numId="3" w16cid:durableId="1444418332">
    <w:abstractNumId w:val="2"/>
  </w:num>
  <w:num w:numId="4" w16cid:durableId="6604296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78874825">
    <w:abstractNumId w:val="8"/>
  </w:num>
  <w:num w:numId="6" w16cid:durableId="1451775466">
    <w:abstractNumId w:val="6"/>
  </w:num>
  <w:num w:numId="7" w16cid:durableId="700515817">
    <w:abstractNumId w:val="3"/>
  </w:num>
  <w:num w:numId="8" w16cid:durableId="1276719027">
    <w:abstractNumId w:val="7"/>
  </w:num>
  <w:num w:numId="9" w16cid:durableId="47437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68"/>
    <w:rsid w:val="000434E5"/>
    <w:rsid w:val="00071C67"/>
    <w:rsid w:val="000C753B"/>
    <w:rsid w:val="000D2685"/>
    <w:rsid w:val="00110432"/>
    <w:rsid w:val="001215EF"/>
    <w:rsid w:val="00123002"/>
    <w:rsid w:val="0012448A"/>
    <w:rsid w:val="00160DE6"/>
    <w:rsid w:val="00167572"/>
    <w:rsid w:val="00170510"/>
    <w:rsid w:val="0019329D"/>
    <w:rsid w:val="002100AD"/>
    <w:rsid w:val="00242DEC"/>
    <w:rsid w:val="002A788F"/>
    <w:rsid w:val="002B0C5F"/>
    <w:rsid w:val="002B3888"/>
    <w:rsid w:val="002C5709"/>
    <w:rsid w:val="003362A6"/>
    <w:rsid w:val="00343C4C"/>
    <w:rsid w:val="0037356D"/>
    <w:rsid w:val="003772C9"/>
    <w:rsid w:val="003A3772"/>
    <w:rsid w:val="003A37BC"/>
    <w:rsid w:val="003B2638"/>
    <w:rsid w:val="00415868"/>
    <w:rsid w:val="00416E10"/>
    <w:rsid w:val="004301B0"/>
    <w:rsid w:val="004A56B4"/>
    <w:rsid w:val="004B2A8F"/>
    <w:rsid w:val="004F1811"/>
    <w:rsid w:val="00512F17"/>
    <w:rsid w:val="00535063"/>
    <w:rsid w:val="005D2E9D"/>
    <w:rsid w:val="005E62AA"/>
    <w:rsid w:val="0068212C"/>
    <w:rsid w:val="006822DE"/>
    <w:rsid w:val="006A6213"/>
    <w:rsid w:val="00717EDF"/>
    <w:rsid w:val="00737F4A"/>
    <w:rsid w:val="007728AF"/>
    <w:rsid w:val="007A1CBC"/>
    <w:rsid w:val="007B44C3"/>
    <w:rsid w:val="007D2D84"/>
    <w:rsid w:val="00807D31"/>
    <w:rsid w:val="00823EFE"/>
    <w:rsid w:val="00863765"/>
    <w:rsid w:val="008C0C37"/>
    <w:rsid w:val="0095213E"/>
    <w:rsid w:val="00967DFC"/>
    <w:rsid w:val="00A10106"/>
    <w:rsid w:val="00A27509"/>
    <w:rsid w:val="00A804CA"/>
    <w:rsid w:val="00AF4135"/>
    <w:rsid w:val="00B072D3"/>
    <w:rsid w:val="00B65973"/>
    <w:rsid w:val="00BA4370"/>
    <w:rsid w:val="00BE3ED5"/>
    <w:rsid w:val="00C00A5A"/>
    <w:rsid w:val="00C42E22"/>
    <w:rsid w:val="00C81DC2"/>
    <w:rsid w:val="00D00F8D"/>
    <w:rsid w:val="00D250F1"/>
    <w:rsid w:val="00D530F3"/>
    <w:rsid w:val="00D67F98"/>
    <w:rsid w:val="00D73E9B"/>
    <w:rsid w:val="00D967E6"/>
    <w:rsid w:val="00DF3B5C"/>
    <w:rsid w:val="00E27D60"/>
    <w:rsid w:val="00F02A75"/>
    <w:rsid w:val="00F14889"/>
    <w:rsid w:val="00F25B43"/>
    <w:rsid w:val="00F841A3"/>
    <w:rsid w:val="00F86468"/>
    <w:rsid w:val="00FB5D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1C920"/>
  <w15:docId w15:val="{599B0257-7E97-4B03-AFCF-FFF03490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68"/>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415868"/>
    <w:pPr>
      <w:keepNext/>
      <w:spacing w:before="240" w:after="60"/>
      <w:outlineLvl w:val="1"/>
    </w:pPr>
    <w:rPr>
      <w:rFonts w:ascii="Arial" w:hAnsi="Arial"/>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5868"/>
  </w:style>
  <w:style w:type="paragraph" w:styleId="Footer">
    <w:name w:val="footer"/>
    <w:basedOn w:val="Normal"/>
    <w:link w:val="FooterChar"/>
    <w:uiPriority w:val="99"/>
    <w:unhideWhenUsed/>
    <w:rsid w:val="0041586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5868"/>
  </w:style>
  <w:style w:type="character" w:customStyle="1" w:styleId="Heading2Char">
    <w:name w:val="Heading 2 Char"/>
    <w:basedOn w:val="DefaultParagraphFont"/>
    <w:link w:val="Heading2"/>
    <w:rsid w:val="00415868"/>
    <w:rPr>
      <w:rFonts w:ascii="Arial" w:eastAsia="Times New Roman" w:hAnsi="Arial" w:cs="Times New Roman"/>
      <w:b/>
      <w:bCs/>
      <w:i/>
      <w:iCs/>
      <w:sz w:val="28"/>
      <w:szCs w:val="28"/>
      <w:lang w:val="x-none" w:eastAsia="en-AU"/>
    </w:rPr>
  </w:style>
  <w:style w:type="paragraph" w:styleId="ListParagraph">
    <w:name w:val="List Paragraph"/>
    <w:aliases w:val="Heading3"/>
    <w:basedOn w:val="Normal"/>
    <w:link w:val="ListParagraphChar"/>
    <w:uiPriority w:val="34"/>
    <w:qFormat/>
    <w:rsid w:val="00F25B43"/>
    <w:pPr>
      <w:ind w:left="720"/>
      <w:contextualSpacing/>
    </w:pPr>
  </w:style>
  <w:style w:type="character" w:styleId="CommentReference">
    <w:name w:val="annotation reference"/>
    <w:basedOn w:val="DefaultParagraphFont"/>
    <w:uiPriority w:val="99"/>
    <w:semiHidden/>
    <w:unhideWhenUsed/>
    <w:rsid w:val="0019329D"/>
    <w:rPr>
      <w:sz w:val="16"/>
      <w:szCs w:val="16"/>
    </w:rPr>
  </w:style>
  <w:style w:type="paragraph" w:styleId="CommentText">
    <w:name w:val="annotation text"/>
    <w:basedOn w:val="Normal"/>
    <w:link w:val="CommentTextChar"/>
    <w:uiPriority w:val="99"/>
    <w:semiHidden/>
    <w:unhideWhenUsed/>
    <w:rsid w:val="0019329D"/>
    <w:rPr>
      <w:sz w:val="20"/>
      <w:szCs w:val="20"/>
    </w:rPr>
  </w:style>
  <w:style w:type="character" w:customStyle="1" w:styleId="CommentTextChar">
    <w:name w:val="Comment Text Char"/>
    <w:basedOn w:val="DefaultParagraphFont"/>
    <w:link w:val="CommentText"/>
    <w:uiPriority w:val="99"/>
    <w:semiHidden/>
    <w:rsid w:val="0019329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9329D"/>
    <w:rPr>
      <w:b/>
      <w:bCs/>
    </w:rPr>
  </w:style>
  <w:style w:type="character" w:customStyle="1" w:styleId="CommentSubjectChar">
    <w:name w:val="Comment Subject Char"/>
    <w:basedOn w:val="CommentTextChar"/>
    <w:link w:val="CommentSubject"/>
    <w:uiPriority w:val="99"/>
    <w:semiHidden/>
    <w:rsid w:val="0019329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93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9D"/>
    <w:rPr>
      <w:rFonts w:ascii="Segoe UI" w:eastAsia="Times New Roman" w:hAnsi="Segoe UI" w:cs="Segoe UI"/>
      <w:sz w:val="18"/>
      <w:szCs w:val="18"/>
      <w:lang w:eastAsia="en-AU"/>
    </w:rPr>
  </w:style>
  <w:style w:type="paragraph" w:styleId="Revision">
    <w:name w:val="Revision"/>
    <w:hidden/>
    <w:uiPriority w:val="99"/>
    <w:semiHidden/>
    <w:rsid w:val="0095213E"/>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Heading3 Char"/>
    <w:basedOn w:val="DefaultParagraphFont"/>
    <w:link w:val="ListParagraph"/>
    <w:uiPriority w:val="34"/>
    <w:locked/>
    <w:rsid w:val="002B388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1796">
      <w:bodyDiv w:val="1"/>
      <w:marLeft w:val="0"/>
      <w:marRight w:val="0"/>
      <w:marTop w:val="0"/>
      <w:marBottom w:val="0"/>
      <w:divBdr>
        <w:top w:val="none" w:sz="0" w:space="0" w:color="auto"/>
        <w:left w:val="none" w:sz="0" w:space="0" w:color="auto"/>
        <w:bottom w:val="none" w:sz="0" w:space="0" w:color="auto"/>
        <w:right w:val="none" w:sz="0" w:space="0" w:color="auto"/>
      </w:divBdr>
    </w:div>
    <w:div w:id="1169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2881</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Hayes</dc:creator>
  <cp:keywords>[SEC=UNOFFICIAL]</cp:keywords>
  <cp:lastModifiedBy>Michelle Wu</cp:lastModifiedBy>
  <cp:revision>6</cp:revision>
  <cp:lastPrinted>2015-03-25T05:07:00Z</cp:lastPrinted>
  <dcterms:created xsi:type="dcterms:W3CDTF">2023-04-12T09:16:00Z</dcterms:created>
  <dcterms:modified xsi:type="dcterms:W3CDTF">2025-08-04T01:55:00Z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75f2c316-5841-4629-b7e8-eae670d8c10e</vt:lpwstr>
  </property>
  <property fmtid="{D5CDD505-2E9C-101B-9397-08002B2CF9AE}" pid="3" name="hptrimdataset">
    <vt:lpwstr>CH</vt:lpwstr>
  </property>
  <property fmtid="{D5CDD505-2E9C-101B-9397-08002B2CF9AE}" pid="4" name="hptrimfileref">
    <vt:lpwstr>17/33721</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PM_ProtectiveMarkingImage_Header">
    <vt:lpwstr>C:\Program Files\Common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UNOFFICIAL</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InsertionValue">
    <vt:lpwstr>UNOFFICIAL</vt:lpwstr>
  </property>
  <property fmtid="{D5CDD505-2E9C-101B-9397-08002B2CF9AE}" pid="14" name="PM_Originating_FileId">
    <vt:lpwstr>830BEEDB11F24B7CAF8F9F4A510409FD</vt:lpwstr>
  </property>
  <property fmtid="{D5CDD505-2E9C-101B-9397-08002B2CF9AE}" pid="15" name="PM_ProtectiveMarkingValue_Footer">
    <vt:lpwstr>UNOFFICIAL</vt:lpwstr>
  </property>
  <property fmtid="{D5CDD505-2E9C-101B-9397-08002B2CF9AE}" pid="16" name="PM_Originator_Hash_SHA1">
    <vt:lpwstr>E3E495FF4A7CB8038EFF8E8DE46D86F4E207847A</vt:lpwstr>
  </property>
  <property fmtid="{D5CDD505-2E9C-101B-9397-08002B2CF9AE}" pid="17" name="PM_OriginationTimeStamp">
    <vt:lpwstr>2023-05-22T03:42:15Z</vt:lpwstr>
  </property>
  <property fmtid="{D5CDD505-2E9C-101B-9397-08002B2CF9AE}" pid="18" name="PM_ProtectiveMarkingValue_Header">
    <vt:lpwstr>UNOFFICIAL</vt:lpwstr>
  </property>
  <property fmtid="{D5CDD505-2E9C-101B-9397-08002B2CF9AE}" pid="19" name="PM_ProtectiveMarkingImage_Footer">
    <vt:lpwstr>C:\Program Files\Common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UNOFFICIAL</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Hash_Salt_Prev">
    <vt:lpwstr>9AADE51A3698004516663C6968A7E44C</vt:lpwstr>
  </property>
  <property fmtid="{D5CDD505-2E9C-101B-9397-08002B2CF9AE}" pid="28" name="PM_Hash_Salt">
    <vt:lpwstr>3F06AF285FB570584455CE421FF1A218</vt:lpwstr>
  </property>
  <property fmtid="{D5CDD505-2E9C-101B-9397-08002B2CF9AE}" pid="29" name="PM_Hash_SHA1">
    <vt:lpwstr>C04D4DE3663EEE473958F207BFCBB7D1A75E29CD</vt:lpwstr>
  </property>
  <property fmtid="{D5CDD505-2E9C-101B-9397-08002B2CF9AE}" pid="30" name="PM_OriginatorUserAccountName_SHA256">
    <vt:lpwstr>95D035D214C110B058DE11BA93BC13399705DE74FAC4327ADAA001E1B5C58711</vt:lpwstr>
  </property>
  <property fmtid="{D5CDD505-2E9C-101B-9397-08002B2CF9AE}" pid="31" name="PM_OriginatorDomainName_SHA256">
    <vt:lpwstr>6F3591835F3B2A8A025B00B5BA6418010DA3A17C9C26EA9C049FFD28039489A2</vt:lpwstr>
  </property>
  <property fmtid="{D5CDD505-2E9C-101B-9397-08002B2CF9AE}" pid="32" name="PM_SecurityClassification_Prev">
    <vt:lpwstr>UNOFFICIAL</vt:lpwstr>
  </property>
  <property fmtid="{D5CDD505-2E9C-101B-9397-08002B2CF9AE}" pid="33" name="PM_Qualifier_Prev">
    <vt:lpwstr/>
  </property>
  <property fmtid="{D5CDD505-2E9C-101B-9397-08002B2CF9AE}" pid="34" name="PMHMAC">
    <vt:lpwstr>v=2022.1;a=SHA256;h=BE2E48203CFBDB4C35300E02FECFC71CD9561868C2A01D2E82DFAED855692D57</vt:lpwstr>
  </property>
</Properties>
</file>